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41" w:rsidRPr="00473141" w:rsidRDefault="00C23801" w:rsidP="00473141">
      <w:pPr>
        <w:pStyle w:val="ListParagraph"/>
        <w:numPr>
          <w:ilvl w:val="0"/>
          <w:numId w:val="2"/>
        </w:numPr>
      </w:pPr>
      <w:r>
        <w:rPr>
          <w:lang w:val="sr-Cyrl-RS"/>
        </w:rPr>
        <w:t>Кашаљ као одбрамбени механизам,  ка</w:t>
      </w:r>
      <w:r w:rsidR="00473141">
        <w:rPr>
          <w:lang w:val="sr-Cyrl-RS"/>
        </w:rPr>
        <w:t>рактеристике продуктивног кашља.</w:t>
      </w:r>
      <w:bookmarkStart w:id="0" w:name="_GoBack"/>
      <w:bookmarkEnd w:id="0"/>
      <w:r>
        <w:rPr>
          <w:lang w:val="sr-Cyrl-RS"/>
        </w:rPr>
        <w:t xml:space="preserve"> </w:t>
      </w:r>
      <w:r w:rsidR="00473141" w:rsidRPr="00473141">
        <w:rPr>
          <w:lang w:val="sr-Cyrl-RS"/>
        </w:rPr>
        <w:t xml:space="preserve">Најчешћи узроци  хроничног кашља  са описом  карактеристика болести </w:t>
      </w:r>
    </w:p>
    <w:p w:rsidR="00C23801" w:rsidRPr="00C23801" w:rsidRDefault="00C23801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Подела и узроци хемоптизија</w:t>
      </w:r>
    </w:p>
    <w:p w:rsidR="00C23801" w:rsidRPr="00C23801" w:rsidRDefault="00C23801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Дефиниција астме, најчешћи етиолошки чиниоци који покрећу инфламацију у дисајним путевима</w:t>
      </w:r>
    </w:p>
    <w:p w:rsidR="00C22A7C" w:rsidRPr="00C22A7C" w:rsidRDefault="00C22A7C" w:rsidP="00C23801">
      <w:pPr>
        <w:pStyle w:val="ListParagraph"/>
        <w:numPr>
          <w:ilvl w:val="0"/>
          <w:numId w:val="2"/>
        </w:numPr>
      </w:pPr>
      <w:r w:rsidRPr="00C22A7C">
        <w:rPr>
          <w:lang w:val="sr-Cyrl-RS"/>
        </w:rPr>
        <w:t>Карактеристични  р</w:t>
      </w:r>
      <w:r w:rsidR="00C23801" w:rsidRPr="00C22A7C">
        <w:rPr>
          <w:lang w:val="sr-Cyrl-RS"/>
        </w:rPr>
        <w:t xml:space="preserve">еспираторни симптоми </w:t>
      </w:r>
      <w:r w:rsidRPr="00C22A7C">
        <w:rPr>
          <w:lang w:val="sr-Cyrl-RS"/>
        </w:rPr>
        <w:t xml:space="preserve"> и тестови </w:t>
      </w:r>
      <w:r w:rsidR="00C23801" w:rsidRPr="00C22A7C">
        <w:rPr>
          <w:lang w:val="sr-Cyrl-RS"/>
        </w:rPr>
        <w:t xml:space="preserve"> за дијагнозу астме</w:t>
      </w:r>
      <w:r>
        <w:t xml:space="preserve">, </w:t>
      </w:r>
    </w:p>
    <w:p w:rsidR="007649B7" w:rsidRPr="00C23801" w:rsidRDefault="007649B7" w:rsidP="00C23801">
      <w:pPr>
        <w:pStyle w:val="ListParagraph"/>
        <w:numPr>
          <w:ilvl w:val="0"/>
          <w:numId w:val="2"/>
        </w:numPr>
      </w:pPr>
      <w:r w:rsidRPr="00C22A7C">
        <w:rPr>
          <w:lang w:val="sr-Cyrl-RS"/>
        </w:rPr>
        <w:t xml:space="preserve">Значај , индикације и тумачење   бронходилатацијског и бронхопровокацијског теста. </w:t>
      </w:r>
    </w:p>
    <w:p w:rsidR="00C23801" w:rsidRPr="00C23801" w:rsidRDefault="00C23801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Циљеви лечења астме и процена контроле симптома</w:t>
      </w:r>
    </w:p>
    <w:p w:rsidR="00C23801" w:rsidRPr="007649B7" w:rsidRDefault="00C23801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 xml:space="preserve">Степенасти приступ у лечењу астме (терапијски кораци и редослед </w:t>
      </w:r>
      <w:r w:rsidR="007649B7">
        <w:rPr>
          <w:lang w:val="sr-Cyrl-RS"/>
        </w:rPr>
        <w:t>примене лекова са порастом тежине болести)</w:t>
      </w:r>
    </w:p>
    <w:p w:rsidR="007649B7" w:rsidRPr="007649B7" w:rsidRDefault="007649B7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ДЕфиниција ХОБП и етиолошки чиниоци  одговорни за развој болести</w:t>
      </w:r>
    </w:p>
    <w:p w:rsidR="007649B7" w:rsidRPr="007649B7" w:rsidRDefault="007649B7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Диференцијална дијагноза астме и ХОБП</w:t>
      </w:r>
    </w:p>
    <w:p w:rsidR="007649B7" w:rsidRPr="007649B7" w:rsidRDefault="001373BA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 xml:space="preserve">Дијагностички тестови код </w:t>
      </w:r>
      <w:r w:rsidR="007649B7">
        <w:rPr>
          <w:lang w:val="sr-Cyrl-RS"/>
        </w:rPr>
        <w:t xml:space="preserve"> болесника са ХОБП (спирометрија, радиографија, гасне анализе, алфа 1 антитрипсин)</w:t>
      </w:r>
    </w:p>
    <w:p w:rsidR="007649B7" w:rsidRPr="0034710B" w:rsidRDefault="007649B7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Лечење ХОБП у складу са поделом по ГОЛД квадратима</w:t>
      </w:r>
    </w:p>
    <w:p w:rsidR="0034710B" w:rsidRPr="00FF3613" w:rsidRDefault="0034710B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Препоруке за примену бронходилататора, кортикостероида и инхибитора фосфодиестеразе код болесника са ХОБП.</w:t>
      </w:r>
    </w:p>
    <w:p w:rsidR="00FF3613" w:rsidRDefault="00FF3613" w:rsidP="00C23801">
      <w:pPr>
        <w:pStyle w:val="ListParagraph"/>
        <w:numPr>
          <w:ilvl w:val="0"/>
          <w:numId w:val="2"/>
        </w:numPr>
      </w:pPr>
      <w:r>
        <w:rPr>
          <w:lang w:val="sr-Cyrl-RS"/>
        </w:rPr>
        <w:t>Нефармаколошке лечење ХОБП</w:t>
      </w:r>
    </w:p>
    <w:sectPr w:rsidR="00FF3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80605D"/>
    <w:multiLevelType w:val="hybridMultilevel"/>
    <w:tmpl w:val="5F4A0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01"/>
    <w:rsid w:val="001373BA"/>
    <w:rsid w:val="002374AD"/>
    <w:rsid w:val="0034710B"/>
    <w:rsid w:val="00404994"/>
    <w:rsid w:val="00473141"/>
    <w:rsid w:val="007649B7"/>
    <w:rsid w:val="00C22A7C"/>
    <w:rsid w:val="00C23801"/>
    <w:rsid w:val="00D36700"/>
    <w:rsid w:val="00FF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A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A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2019-02-04T22:18:00Z</dcterms:created>
  <dcterms:modified xsi:type="dcterms:W3CDTF">2019-02-04T22:18:00Z</dcterms:modified>
</cp:coreProperties>
</file>